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BED1B"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全同粒子分为玻色子与费米子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。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对于仅考虑自旋自由度的全同粒子体系，自旋波函数可分为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两种：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交换对称自旋态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交换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任何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两个粒子自旋指标，波函数不变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；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交换反对称自旋态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交换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任意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两个粒子自旋指标，波函数变号。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体系自旋波函数一般可表示为</w:t>
      </w:r>
    </w:p>
    <w:p w14:paraId="68182954">
      <w:pPr>
        <w:rPr>
          <w:rFonts w:hAnsi="Cambria Math"/>
          <w:i w:val="0"/>
          <w:sz w:val="28"/>
        </w:rPr>
      </w:pPr>
      <m:oMathPara>
        <m:oMath>
          <m:r>
            <m:rPr/>
            <w:rPr>
              <w:rFonts w:hint="default" w:ascii="Cambria Math" w:hAnsi="Cambria Math"/>
              <w:sz w:val="28"/>
            </w:rPr>
            <m:t>Ψ=A</m:t>
          </m:r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Σ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/>
                <w:rPr>
                  <w:rFonts w:hint="default" w:ascii="Cambria Math" w:hAnsi="Cambria Math"/>
                  <w:sz w:val="28"/>
                </w:rPr>
                <m:t>q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  <m:r>
            <m:rPr/>
            <w:rPr>
              <w:rFonts w:hint="default" w:ascii="Cambria Math" w:hAnsi="Cambria Math"/>
              <w:sz w:val="28"/>
            </w:rPr>
            <m:t>[</m:t>
          </m:r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Π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/>
                <w:rPr>
                  <w:rFonts w:hint="default" w:ascii="Cambria Math" w:hAnsi="Cambria Math"/>
                  <w:sz w:val="28"/>
                </w:rPr>
                <m:t>i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ψ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/>
                <w:rPr>
                  <w:rFonts w:hint="default" w:ascii="Cambria Math" w:hAnsi="Cambria Math"/>
                  <w:sz w:val="28"/>
                </w:rPr>
                <m:t>i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]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/>
                <w:rPr>
                  <w:rFonts w:hint="default" w:ascii="Cambria Math" w:hAnsi="Cambria Math"/>
                  <w:sz w:val="28"/>
                </w:rPr>
                <m:t>q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</m:oMath>
      </m:oMathPara>
    </w:p>
    <w:p w14:paraId="2F99DAC2">
      <w:pPr>
        <w:rPr>
          <w:rFonts w:hint="eastAsia" w:ascii="Times New Roman" w:hAnsi="Times New Roman" w:cs="Times New Roman"/>
          <w:i w:val="0"/>
          <w:sz w:val="28"/>
          <w:lang w:val="en-US" w:eastAsia="zh-CN"/>
        </w:rPr>
      </w:pPr>
      <w:r>
        <w:rPr>
          <w:rFonts w:hint="default" w:ascii="Times New Roman" w:hAnsi="Times New Roman" w:cs="Times New Roman"/>
          <w:i w:val="0"/>
          <w:sz w:val="28"/>
          <w:lang w:val="en-US" w:eastAsia="zh-CN"/>
        </w:rPr>
        <w:t>其中A为归一化系数，对q求和表示</w:t>
      </w:r>
      <w:r>
        <w:rPr>
          <w:rFonts w:hint="eastAsia" w:ascii="Times New Roman" w:hAnsi="Times New Roman" w:cs="Times New Roman"/>
          <w:i w:val="0"/>
          <w:sz w:val="28"/>
          <w:lang w:val="en-US" w:eastAsia="zh-CN"/>
        </w:rPr>
        <w:t>对所有可能的组合求和。体系总波函数可表示为</w:t>
      </w:r>
    </w:p>
    <w:p w14:paraId="5FE2964D">
      <w:pPr>
        <w:rPr>
          <w:rFonts w:hint="default" w:ascii="Times New Roman" w:hAnsi="Times New Roman" w:cs="Times New Roman"/>
          <w:i w:val="0"/>
          <w:sz w:val="28"/>
          <w:lang w:val="en-US" w:eastAsia="zh-CN"/>
        </w:rPr>
      </w:pPr>
      <m:oMathPara>
        <m:oMath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Ψ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/>
                  <w:sz w:val="28"/>
                </w:rPr>
                <m:t>总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  <m:r>
            <m:rPr/>
            <w:rPr>
              <w:rFonts w:hint="default" w:ascii="Cambria Math" w:hAnsi="Cambria Math"/>
              <w:sz w:val="28"/>
            </w:rPr>
            <m:t>=</m:t>
          </m:r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Ψ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/>
                  <w:sz w:val="28"/>
                </w:rPr>
                <m:t>径向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  <m:r>
            <m:rPr/>
            <w:rPr>
              <w:rFonts w:hint="default" w:ascii="Cambria Math" w:hAnsi="Cambria Math"/>
              <w:sz w:val="28"/>
            </w:rPr>
            <m:t>·</m:t>
          </m:r>
          <m:sSub>
            <m:sSubPr>
              <m:ctrlPr>
                <w:rPr>
                  <w:rFonts w:hint="default" w:ascii="Cambria Math" w:hAnsi="Cambria Math"/>
                  <w:sz w:val="28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sz w:val="28"/>
                </w:rPr>
                <m:t>Ψ</m:t>
              </m:r>
              <m:ctrlPr>
                <w:rPr>
                  <w:rFonts w:ascii="Cambria Math" w:hAnsi="Cambria Math"/>
                  <w:sz w:val="28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/>
                  <w:sz w:val="28"/>
                </w:rPr>
                <m:t>自旋</m:t>
              </m:r>
              <m:ctrlPr>
                <w:rPr>
                  <w:rFonts w:ascii="Cambria Math" w:hAnsi="Cambria Math"/>
                  <w:sz w:val="28"/>
                </w:rPr>
              </m:ctrlPr>
            </m:sub>
          </m:sSub>
        </m:oMath>
      </m:oMathPara>
    </w:p>
    <w:p w14:paraId="1B67B27E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以下问题中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全同粒子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体系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仅考虑自旋自由度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，回答下列问题。</w:t>
      </w:r>
    </w:p>
    <w:p w14:paraId="390AA700">
      <w:pPr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(1)两自旋</w:t>
      </w:r>
      <m:oMath>
        <m:r>
          <m:rPr>
            <m:nor/>
          </m:rPr>
          <w:rPr>
            <w:rFonts w:hint="default" w:ascii="Times New Roman" w:hAnsi="Times New Roman" w:cs="Times New Roman" w:eastAsiaTheme="minorEastAsia"/>
            <w:i/>
            <w:sz w:val="28"/>
          </w:rPr>
          <m:t>s</m:t>
        </m:r>
        <m:r>
          <m:rPr>
            <m:nor/>
            <m:sty m:val="p"/>
          </m:rPr>
          <w:rPr>
            <w:rFonts w:hint="default" w:ascii="Times New Roman" w:hAnsi="Times New Roman" w:cs="Times New Roman" w:eastAsiaTheme="minorEastAsia"/>
            <w:i w:val="0"/>
            <w:sz w:val="28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sz w:val="28"/>
              </w:rPr>
            </m:ctrlPr>
          </m:fPr>
          <m:num>
            <m:r>
              <m:rPr>
                <m:nor/>
                <m:sty m:val="p"/>
              </m:rPr>
              <w:rPr>
                <w:rFonts w:hint="default" w:ascii="Times New Roman" w:hAnsi="Times New Roman" w:cs="Times New Roman" w:eastAsiaTheme="minorEastAsia"/>
                <w:i w:val="0"/>
                <w:sz w:val="28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sz w:val="28"/>
              </w:rPr>
            </m:ctrlPr>
          </m:num>
          <m:den>
            <m:r>
              <m:rPr>
                <m:nor/>
                <m:sty m:val="p"/>
              </m:rPr>
              <w:rPr>
                <w:rFonts w:hint="default" w:ascii="Times New Roman" w:hAnsi="Times New Roman" w:cs="Times New Roman" w:eastAsiaTheme="minorEastAsia"/>
                <w:i w:val="0"/>
                <w:sz w:val="28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sz w:val="28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全同电子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，自旋态为</w:t>
      </w:r>
      <m:oMath>
        <m:sSub>
          <m:sSubPr>
            <m:ctrlPr>
              <w:rPr>
                <w:rFonts w:hint="default" w:ascii="Cambria Math" w:hAnsi="Cambria Math"/>
                <w:sz w:val="28"/>
              </w:rPr>
            </m:ctrlPr>
          </m:sSubPr>
          <m:e>
            <m:r>
              <m:rPr/>
              <w:rPr>
                <w:rFonts w:hint="default" w:ascii="Cambria Math" w:hAnsi="Cambria Math"/>
                <w:sz w:val="28"/>
              </w:rPr>
              <m:t>ψ</m:t>
            </m:r>
            <m:ctrlPr>
              <w:rPr>
                <w:rFonts w:ascii="Cambria Math" w:hAnsi="Cambria Math"/>
                <w:sz w:val="28"/>
              </w:rPr>
            </m:ctrlPr>
          </m:e>
          <m:sub>
            <m:r>
              <m:rPr/>
              <w:rPr>
                <w:rFonts w:hint="default" w:ascii="Cambria Math" w:hAnsi="Cambria Math"/>
                <w:sz w:val="28"/>
              </w:rPr>
              <m:t>1</m:t>
            </m:r>
            <m:ctrlPr>
              <w:rPr>
                <w:rFonts w:ascii="Cambria Math" w:hAnsi="Cambria Math"/>
                <w:sz w:val="28"/>
              </w:rPr>
            </m:ctrlPr>
          </m:sub>
        </m:sSub>
        <m:r>
          <m:rPr/>
          <w:rPr>
            <w:rFonts w:hint="default" w:ascii="Cambria Math" w:hAnsi="Cambria Math"/>
            <w:sz w:val="28"/>
          </w:rPr>
          <m:t>=∣↑⟩</m:t>
        </m:r>
      </m:oMath>
      <w:r>
        <m:rPr/>
        <w:rPr>
          <w:rFonts w:hint="eastAsia" w:hAnsi="Cambria Math"/>
          <w:i w:val="0"/>
          <w:sz w:val="28"/>
          <w:lang w:eastAsia="zh-CN"/>
        </w:rPr>
        <w:t>，</w:t>
      </w:r>
      <m:oMath>
        <m:sSub>
          <m:sSubPr>
            <m:ctrlPr>
              <w:rPr>
                <w:rFonts w:hint="default" w:ascii="Cambria Math" w:hAnsi="Cambria Math"/>
                <w:sz w:val="28"/>
              </w:rPr>
            </m:ctrlPr>
          </m:sSubPr>
          <m:e>
            <m:r>
              <m:rPr/>
              <w:rPr>
                <w:rFonts w:hint="default" w:ascii="Cambria Math" w:hAnsi="Cambria Math"/>
                <w:sz w:val="28"/>
              </w:rPr>
              <m:t>ψ</m:t>
            </m:r>
            <m:ctrlPr>
              <w:rPr>
                <w:rFonts w:ascii="Cambria Math" w:hAnsi="Cambria Math"/>
                <w:sz w:val="28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/>
                <w:sz w:val="28"/>
                <w:lang w:val="en-US" w:eastAsia="zh-CN"/>
              </w:rPr>
              <m:t>2</m:t>
            </m:r>
            <m:ctrlPr>
              <w:rPr>
                <w:rFonts w:ascii="Cambria Math" w:hAnsi="Cambria Math"/>
                <w:sz w:val="28"/>
              </w:rPr>
            </m:ctrlPr>
          </m:sub>
        </m:sSub>
        <m:r>
          <m:rPr/>
          <w:rPr>
            <w:rFonts w:hint="default" w:ascii="Cambria Math" w:hAnsi="Cambria Math"/>
            <w:sz w:val="28"/>
          </w:rPr>
          <m:t>=∣</m:t>
        </m:r>
        <m:r>
          <m:rPr>
            <m:sty m:val="p"/>
          </m:rPr>
          <w:rPr>
            <w:rFonts w:hint="default" w:hAnsi="Cambria Math"/>
            <w:sz w:val="28"/>
          </w:rPr>
          <m:t>↓</m:t>
        </m:r>
        <m:r>
          <m:rPr/>
          <w:rPr>
            <w:rFonts w:hint="default" w:ascii="Cambria Math" w:hAnsi="Cambria Math"/>
            <w:sz w:val="28"/>
          </w:rPr>
          <m:t>⟩</m:t>
        </m:r>
      </m:oMath>
      <w:r>
        <m:rPr/>
        <w:rPr>
          <w:rFonts w:hint="eastAsia" w:hAnsi="Cambria Math"/>
          <w:i w:val="0"/>
          <w:sz w:val="28"/>
          <w:lang w:val="en-US" w:eastAsia="zh-CN"/>
        </w:rPr>
        <w:t>.</w:t>
      </w:r>
    </w:p>
    <w:p w14:paraId="1F05EF7A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①写出两个电子所有对称自旋态的具体形式，并统计对称自旋态的总数；</w:t>
      </w:r>
    </w:p>
    <w:p w14:paraId="4D14DA4F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②写出两个电子唯一的反对称自旋态的具体形式；</w:t>
      </w:r>
    </w:p>
    <w:p w14:paraId="3B00B58C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③说明为什么两个处于空间波函数对称状态的全同电子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（全同费米子体系）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，自旋必须取反对称组态。</w:t>
      </w:r>
    </w:p>
    <w:p w14:paraId="5EFC939A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(2)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有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三粒子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与三个不同的单粒子态</w:t>
      </w:r>
      <m:oMath>
        <m:sSub>
          <m:sSubPr>
            <m:ctrlPr>
              <w:rPr>
                <w:rFonts w:hint="default" w:ascii="Cambria Math" w:hAnsi="Cambria Math"/>
                <w:sz w:val="28"/>
              </w:rPr>
            </m:ctrlPr>
          </m:sSubPr>
          <m:e>
            <m:r>
              <m:rPr/>
              <w:rPr>
                <w:rFonts w:hint="default" w:ascii="Cambria Math" w:hAnsi="Cambria Math"/>
                <w:sz w:val="28"/>
              </w:rPr>
              <m:t>ψ</m:t>
            </m:r>
            <m:ctrlPr>
              <w:rPr>
                <w:rFonts w:ascii="Cambria Math" w:hAnsi="Cambria Math"/>
                <w:sz w:val="28"/>
              </w:rPr>
            </m:ctrlPr>
          </m:e>
          <m:sub>
            <m:r>
              <m:rPr/>
              <w:rPr>
                <w:rFonts w:hint="default" w:ascii="Cambria Math" w:hAnsi="Cambria Math"/>
                <w:sz w:val="28"/>
              </w:rPr>
              <m:t>1</m:t>
            </m:r>
            <m:ctrlPr>
              <w:rPr>
                <w:rFonts w:ascii="Cambria Math" w:hAnsi="Cambria Math"/>
                <w:sz w:val="28"/>
              </w:rPr>
            </m:ctrlPr>
          </m:sub>
        </m:sSub>
        <m:r>
          <m:rPr/>
          <w:rPr>
            <w:rFonts w:hint="default" w:ascii="Cambria Math" w:hAnsi="Cambria Math"/>
            <w:sz w:val="28"/>
          </w:rPr>
          <m:t>;</m:t>
        </m:r>
        <m:sSub>
          <m:sSubPr>
            <m:ctrlPr>
              <w:rPr>
                <w:rFonts w:hint="default" w:ascii="Cambria Math" w:hAnsi="Cambria Math"/>
                <w:sz w:val="28"/>
              </w:rPr>
            </m:ctrlPr>
          </m:sSubPr>
          <m:e>
            <m:r>
              <m:rPr/>
              <w:rPr>
                <w:rFonts w:hint="default" w:ascii="Cambria Math" w:hAnsi="Cambria Math"/>
                <w:sz w:val="28"/>
              </w:rPr>
              <m:t>ψ</m:t>
            </m:r>
            <m:ctrlPr>
              <w:rPr>
                <w:rFonts w:ascii="Cambria Math" w:hAnsi="Cambria Math"/>
                <w:sz w:val="28"/>
              </w:rPr>
            </m:ctrlPr>
          </m:e>
          <m:sub>
            <m:r>
              <m:rPr/>
              <w:rPr>
                <w:rFonts w:hint="default" w:ascii="Cambria Math" w:hAnsi="Cambria Math"/>
                <w:sz w:val="28"/>
              </w:rPr>
              <m:t>2</m:t>
            </m:r>
            <m:ctrlPr>
              <w:rPr>
                <w:rFonts w:ascii="Cambria Math" w:hAnsi="Cambria Math"/>
                <w:sz w:val="28"/>
              </w:rPr>
            </m:ctrlPr>
          </m:sub>
        </m:sSub>
        <m:r>
          <m:rPr/>
          <w:rPr>
            <w:rFonts w:hint="default" w:ascii="Cambria Math" w:hAnsi="Cambria Math"/>
            <w:sz w:val="28"/>
          </w:rPr>
          <m:t>;</m:t>
        </m:r>
        <m:sSub>
          <m:sSubPr>
            <m:ctrlPr>
              <w:rPr>
                <w:rFonts w:hint="default" w:ascii="Cambria Math" w:hAnsi="Cambria Math"/>
                <w:sz w:val="28"/>
              </w:rPr>
            </m:ctrlPr>
          </m:sSubPr>
          <m:e>
            <m:r>
              <m:rPr/>
              <w:rPr>
                <w:rFonts w:hint="default" w:ascii="Cambria Math" w:hAnsi="Cambria Math"/>
                <w:sz w:val="28"/>
              </w:rPr>
              <m:t>ψ</m:t>
            </m:r>
            <m:ctrlPr>
              <w:rPr>
                <w:rFonts w:ascii="Cambria Math" w:hAnsi="Cambria Math"/>
                <w:sz w:val="28"/>
              </w:rPr>
            </m:ctrlPr>
          </m:e>
          <m:sub>
            <m:r>
              <m:rPr/>
              <w:rPr>
                <w:rFonts w:hint="default" w:ascii="Cambria Math" w:hAnsi="Cambria Math"/>
                <w:sz w:val="28"/>
              </w:rPr>
              <m:t>3</m:t>
            </m:r>
            <m:ctrlPr>
              <w:rPr>
                <w:rFonts w:ascii="Cambria Math" w:hAnsi="Cambria Math"/>
                <w:sz w:val="28"/>
              </w:rPr>
            </m:ctrlPr>
          </m:sub>
        </m:sSub>
      </m:oMath>
      <w:r>
        <w:rPr>
          <w:rFonts w:hint="eastAsia" w:hAnsi="Cambria Math"/>
          <w:i w:val="0"/>
          <w:sz w:val="28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分别计算下列情形下可组成的独立三粒子空间组态数目：(a)粒子可分辨；(b)粒子为全同玻色子。</w:t>
      </w:r>
    </w:p>
    <w:p w14:paraId="647EEBEF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(3)对于自旋量子数为s的两个全同粒子组成的体系，证明：体系对称自旋态的总数目与反对称自旋态的总数目之比为</w:t>
      </w:r>
      <m:oMath>
        <m:f>
          <m:fPr>
            <m:ctrlPr>
              <w:rPr>
                <w:rFonts w:hint="default" w:ascii="Cambria Math" w:hAnsi="Cambria Math" w:cs="Times New Roman" w:eastAsiaTheme="minorEastAsia"/>
                <w:sz w:val="28"/>
              </w:rPr>
            </m:ctrlPr>
          </m:fPr>
          <m:num>
            <m:r>
              <m:rPr>
                <m:nor/>
              </m:rPr>
              <w:rPr>
                <w:rFonts w:hint="default" w:ascii="Times New Roman" w:hAnsi="Times New Roman" w:cs="Times New Roman" w:eastAsiaTheme="minorEastAsia"/>
                <w:i/>
                <w:sz w:val="28"/>
              </w:rPr>
              <m:t>s</m:t>
            </m:r>
            <m:r>
              <m:rPr>
                <m:nor/>
                <m:sty m:val="p"/>
              </m:rPr>
              <w:rPr>
                <w:rFonts w:hint="default" w:ascii="Times New Roman" w:hAnsi="Times New Roman" w:cs="Times New Roman" w:eastAsiaTheme="minorEastAsia"/>
                <w:i w:val="0"/>
                <w:sz w:val="28"/>
              </w:rPr>
              <m:t>+1</m:t>
            </m:r>
            <m:ctrlPr>
              <w:rPr>
                <w:rFonts w:hint="default" w:ascii="Cambria Math" w:hAnsi="Cambria Math" w:cs="Times New Roman" w:eastAsiaTheme="minorEastAsia"/>
                <w:sz w:val="28"/>
              </w:rPr>
            </m:ctrlPr>
          </m:num>
          <m:den>
            <m:r>
              <m:rPr>
                <m:nor/>
              </m:rPr>
              <w:rPr>
                <w:rFonts w:hint="default" w:ascii="Times New Roman" w:hAnsi="Times New Roman" w:cs="Times New Roman" w:eastAsiaTheme="minorEastAsia"/>
                <w:i/>
                <w:sz w:val="28"/>
              </w:rPr>
              <m:t>s</m:t>
            </m:r>
            <m:ctrlPr>
              <w:rPr>
                <w:rFonts w:hint="default" w:ascii="Cambria Math" w:hAnsi="Cambria Math" w:cs="Times New Roman" w:eastAsiaTheme="minorEastAsia"/>
                <w:sz w:val="28"/>
              </w:rPr>
            </m:ctrlPr>
          </m:den>
        </m:f>
      </m:oMath>
    </w:p>
    <w:p w14:paraId="0D1E433D">
      <w:pPr>
        <m:rPr/>
        <w:rPr>
          <w:rFonts w:hint="eastAsia" w:ascii="Times New Roman" w:hAnsi="Times New Roman" w:cs="Times New Roman"/>
          <w:i w:val="0"/>
          <w:sz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2.</w:t>
      </w:r>
      <w:r>
        <m:rPr/>
        <w:rPr>
          <w:rFonts w:hint="eastAsia" w:hAnsi="Cambria Math"/>
          <w:i w:val="0"/>
          <w:sz w:val="28"/>
          <w:lang w:val="en-US" w:eastAsia="zh-CN"/>
        </w:rPr>
        <w:t>当一维无限深方势阱的势阱宽度趋于零，可得</w:t>
      </w:r>
      <m:oMath>
        <m:r>
          <m:rPr/>
          <w:rPr>
            <w:rFonts w:hint="default" w:ascii="Cambria Math" w:hAnsi="Cambria Math"/>
            <w:sz w:val="28"/>
          </w:rPr>
          <m:t>δ</m:t>
        </m:r>
      </m:oMath>
      <w:r>
        <w:rPr>
          <w:rFonts w:hint="eastAsia" w:hAnsi="Cambria Math"/>
          <w:i w:val="0"/>
          <w:sz w:val="28"/>
          <w:lang w:val="en-US" w:eastAsia="zh-CN"/>
        </w:rPr>
        <w:t>函数势阱。假设质量为</w:t>
      </w:r>
      <w:r>
        <w:rPr>
          <w:rFonts w:hint="default" w:ascii="Times New Roman" w:hAnsi="Times New Roman" w:cs="Times New Roman"/>
          <w:i w:val="0"/>
          <w:sz w:val="28"/>
          <w:lang w:val="en-US" w:eastAsia="zh-CN"/>
        </w:rPr>
        <w:t>m</w:t>
      </w:r>
      <w:r>
        <w:rPr>
          <w:rFonts w:hint="eastAsia" w:ascii="Times New Roman" w:hAnsi="Times New Roman" w:cs="Times New Roman"/>
          <w:i w:val="0"/>
          <w:sz w:val="28"/>
          <w:lang w:val="en-US" w:eastAsia="zh-CN"/>
        </w:rPr>
        <w:t>、</w:t>
      </w:r>
      <w:r>
        <w:rPr>
          <w:rFonts w:hint="eastAsia" w:hAnsi="Cambria Math"/>
          <w:i w:val="0"/>
          <w:sz w:val="28"/>
          <w:lang w:val="en-US" w:eastAsia="zh-CN"/>
        </w:rPr>
        <w:t>能量为</w:t>
      </w:r>
      <w:r>
        <w:rPr>
          <w:rFonts w:hint="eastAsia" w:ascii="Times New Roman" w:hAnsi="Times New Roman" w:cs="Times New Roman"/>
          <w:i w:val="0"/>
          <w:sz w:val="28"/>
          <w:lang w:val="en-US" w:eastAsia="zh-CN"/>
        </w:rPr>
        <w:t>E</w:t>
      </w:r>
      <w:r>
        <w:rPr>
          <w:rFonts w:hint="eastAsia" w:hAnsi="Cambria Math"/>
          <w:i w:val="0"/>
          <w:sz w:val="28"/>
          <w:lang w:val="en-US" w:eastAsia="zh-CN"/>
        </w:rPr>
        <w:t>的粒子位于一个</w:t>
      </w:r>
      <m:oMath>
        <m:r>
          <m:rPr/>
          <w:rPr>
            <w:rFonts w:hint="default" w:ascii="Cambria Math" w:hAnsi="Cambria Math"/>
            <w:sz w:val="28"/>
          </w:rPr>
          <m:t>δ</m:t>
        </m:r>
      </m:oMath>
      <w:r>
        <w:rPr>
          <w:rFonts w:hint="eastAsia" w:hAnsi="Cambria Math"/>
          <w:i w:val="0"/>
          <w:sz w:val="28"/>
          <w:lang w:val="en-US" w:eastAsia="zh-CN"/>
        </w:rPr>
        <w:t>函数势阱中，</w:t>
      </w:r>
      <m:oMath>
        <m:r>
          <m:rPr/>
          <w:rPr>
            <w:rFonts w:hint="default" w:ascii="Cambria Math" w:hAnsi="Cambria Math"/>
            <w:sz w:val="28"/>
          </w:rPr>
          <m:t>V(x)=−αδ(x),α&gt;0</m:t>
        </m:r>
      </m:oMath>
      <w:r>
        <m:rPr/>
        <w:rPr>
          <w:rFonts w:hint="eastAsia" w:ascii="Times New Roman" w:hAnsi="Times New Roman" w:cs="Times New Roman"/>
          <w:i w:val="0"/>
          <w:sz w:val="28"/>
          <w:lang w:val="en-US" w:eastAsia="zh-CN"/>
        </w:rPr>
        <w:t>。回答下列问题。</w:t>
      </w:r>
    </w:p>
    <w:p w14:paraId="0F2393AC">
      <w:pPr>
        <m:rPr/>
        <w:rPr>
          <w:rFonts w:hint="eastAsia" w:hAnsi="Cambria Math"/>
          <w:i w:val="0"/>
          <w:sz w:val="28"/>
          <w:lang w:val="en-US" w:eastAsia="zh-CN"/>
        </w:rPr>
      </w:pPr>
      <w:r>
        <m:rPr/>
        <w:rPr>
          <w:rFonts w:hint="eastAsia" w:ascii="Times New Roman" w:hAnsi="Times New Roman" w:cs="Times New Roman"/>
          <w:i w:val="0"/>
          <w:sz w:val="28"/>
          <w:lang w:val="en-US" w:eastAsia="zh-CN"/>
        </w:rPr>
        <w:t>(1)求解束缚态</w:t>
      </w:r>
      <m:oMath>
        <m:r>
          <m:rPr>
            <m:nor/>
          </m:rPr>
          <w:rPr>
            <w:rFonts w:hint="default" w:ascii="Times New Roman" w:hAnsi="Times New Roman" w:cs="Times New Roman"/>
            <w:i/>
            <w:sz w:val="28"/>
          </w:rPr>
          <m:t>E</m:t>
        </m:r>
        <m:r>
          <m:rPr>
            <m:nor/>
            <m:sty m:val="p"/>
          </m:rPr>
          <w:rPr>
            <w:rFonts w:hint="default" w:ascii="Times New Roman" w:hAnsi="Times New Roman" w:cs="Times New Roman"/>
            <w:i w:val="0"/>
            <w:sz w:val="28"/>
          </w:rPr>
          <m:t>&lt;0</m:t>
        </m:r>
      </m:oMath>
      <w:r>
        <m:rPr/>
        <w:rPr>
          <w:rFonts w:hint="eastAsia" w:hAnsi="Times New Roman" w:cs="Times New Roman"/>
          <w:i w:val="0"/>
          <w:sz w:val="28"/>
          <w:lang w:val="en-US" w:eastAsia="zh-CN"/>
        </w:rPr>
        <w:t>时的粒子归一化波函数。提示：将定态薛定谔方程从</w:t>
      </w:r>
      <m:oMath>
        <m:r>
          <m:rPr/>
          <w:rPr>
            <w:rFonts w:hint="default" w:ascii="Cambria Math" w:hAnsi="Cambria Math"/>
            <w:sz w:val="28"/>
          </w:rPr>
          <m:t>−ϵ</m:t>
        </m:r>
      </m:oMath>
      <w:r>
        <m:rPr/>
        <w:rPr>
          <w:rFonts w:hint="eastAsia" w:hAnsi="Cambria Math"/>
          <w:i w:val="0"/>
          <w:sz w:val="28"/>
          <w:lang w:val="en-US" w:eastAsia="zh-CN"/>
        </w:rPr>
        <w:t>到</w:t>
      </w:r>
      <m:oMath>
        <m:r>
          <m:rPr/>
          <w:rPr>
            <w:rFonts w:hint="default" w:ascii="Cambria Math" w:hAnsi="Cambria Math"/>
            <w:sz w:val="28"/>
          </w:rPr>
          <m:t>ϵ</m:t>
        </m:r>
      </m:oMath>
      <w:r>
        <m:rPr/>
        <w:rPr>
          <w:rFonts w:hint="eastAsia" w:hAnsi="Cambria Math"/>
          <w:i w:val="0"/>
          <w:sz w:val="28"/>
          <w:lang w:val="en-US" w:eastAsia="zh-CN"/>
        </w:rPr>
        <w:t>积分，取</w:t>
      </w:r>
      <m:oMath>
        <m:r>
          <m:rPr/>
          <w:rPr>
            <w:rFonts w:hint="default" w:ascii="Cambria Math" w:hAnsi="Cambria Math"/>
            <w:sz w:val="28"/>
          </w:rPr>
          <m:t>ϵ→0</m:t>
        </m:r>
      </m:oMath>
      <w:r>
        <m:rPr/>
        <w:rPr>
          <w:rFonts w:hint="eastAsia" w:hAnsi="Cambria Math"/>
          <w:i w:val="0"/>
          <w:sz w:val="28"/>
          <w:lang w:val="en-US" w:eastAsia="zh-CN"/>
        </w:rPr>
        <w:t>极限，得到波函数导数在</w:t>
      </w:r>
      <m:oMath>
        <m:r>
          <m:rPr/>
          <w:rPr>
            <w:rFonts w:hint="default" w:ascii="Cambria Math" w:hAnsi="Cambria Math"/>
            <w:sz w:val="28"/>
          </w:rPr>
          <m:t>x=0</m:t>
        </m:r>
      </m:oMath>
      <w:r>
        <m:rPr/>
        <w:rPr>
          <w:rFonts w:hint="eastAsia" w:hAnsi="Cambria Math"/>
          <w:i w:val="0"/>
          <w:sz w:val="28"/>
          <w:lang w:val="en-US" w:eastAsia="zh-CN"/>
        </w:rPr>
        <w:t>处的跃变，再利用公式</w:t>
      </w:r>
    </w:p>
    <w:p w14:paraId="4B13D014">
      <w:pPr>
        <m:rPr/>
        <w:rPr>
          <w:rFonts w:hint="default" w:hAnsi="Cambria Math"/>
          <w:i w:val="0"/>
          <w:sz w:val="28"/>
          <w:lang w:val="en-US"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 w:val="0"/>
                  <w:sz w:val="28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sz w:val="28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lim</m:t>
                  </m:r>
                  <m:ctrlPr>
                    <w:rPr>
                      <w:rFonts w:ascii="Cambria Math" w:hAnsi="Cambria Math"/>
                      <w:i w:val="0"/>
                      <w:sz w:val="28"/>
                      <w:lang w:val="en-US"/>
                    </w:rPr>
                  </m:ctrlPr>
                </m:e>
                <m:lim>
                  <m:r>
                    <m:rPr/>
                    <w:rPr>
                      <w:rFonts w:hint="default" w:ascii="Cambria Math" w:hAnsi="Cambria Math"/>
                      <w:sz w:val="28"/>
                    </w:rPr>
                    <m:t>ϵ→0</m:t>
                  </m:r>
                  <m:ctrlPr>
                    <w:rPr>
                      <w:rFonts w:ascii="Cambria Math" w:hAnsi="Cambria Math"/>
                      <w:i w:val="0"/>
                      <w:sz w:val="28"/>
                      <w:lang w:val="en-US"/>
                    </w:rPr>
                  </m:ctrlPr>
                </m:lim>
              </m:limLow>
              <m:ctrlPr>
                <w:rPr>
                  <w:rFonts w:ascii="Cambria Math" w:hAnsi="Cambria Math"/>
                  <w:i w:val="0"/>
                  <w:sz w:val="28"/>
                  <w:lang w:val="en-US"/>
                </w:rPr>
              </m:ctrlPr>
            </m:fName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naryPr>
                <m:sub>
                  <m:r>
                    <m:rPr/>
                    <w:rPr>
                      <w:rFonts w:hint="default" w:ascii="Cambria Math" w:hAnsi="Cambria Math"/>
                      <w:sz w:val="28"/>
                    </w:rPr>
                    <m:t>−ϵ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/>
                      <w:sz w:val="28"/>
                    </w:rPr>
                    <m:t>ϵ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up>
                <m:e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δ</m:t>
                  </m:r>
                  <m:r>
                    <m:rPr/>
                    <w:rPr>
                      <w:rFonts w:hint="default" w:ascii="Cambria Math" w:hAnsi="Cambria Math"/>
                      <w:sz w:val="28"/>
                      <w:lang w:val="en-US" w:eastAsia="zh-CN"/>
                    </w:rPr>
                    <m:t>(x)</m:t>
                  </m:r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ψ</m:t>
                  </m:r>
                  <m:r>
                    <m:rPr/>
                    <w:rPr>
                      <w:rFonts w:hint="default" w:ascii="Cambria Math" w:hAnsi="Cambria Math"/>
                      <w:sz w:val="28"/>
                      <w:lang w:val="en-US" w:eastAsia="zh-CN"/>
                    </w:rPr>
                    <m:t>(x)=</m:t>
                  </m:r>
                  <m:r>
                    <m:rPr/>
                    <w:rPr>
                      <w:rFonts w:ascii="Cambria Math" w:hAnsi="Cambria Math"/>
                      <w:sz w:val="28"/>
                      <w:lang w:val="en-US"/>
                    </w:rPr>
                    <m:t>ψ</m:t>
                  </m:r>
                  <m:r>
                    <m:rPr/>
                    <w:rPr>
                      <w:rFonts w:hint="default" w:ascii="Cambria Math" w:hAnsi="Cambria Math"/>
                      <w:sz w:val="28"/>
                      <w:lang w:val="en-US" w:eastAsia="zh-CN"/>
                    </w:rPr>
                    <m:t>(0)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nary>
              <m:ctrlPr>
                <w:rPr>
                  <w:rFonts w:ascii="Cambria Math" w:hAnsi="Cambria Math"/>
                  <w:i w:val="0"/>
                  <w:sz w:val="28"/>
                  <w:lang w:val="en-US"/>
                </w:rPr>
              </m:ctrlPr>
            </m:e>
          </m:func>
        </m:oMath>
      </m:oMathPara>
    </w:p>
    <w:p w14:paraId="3BEAF920">
      <w:pPr>
        <m:rPr/>
        <w:rPr>
          <w:rFonts w:hint="default" w:hAnsi="Times New Roman" w:cs="Times New Roman" w:eastAsiaTheme="minorEastAsia"/>
          <w:b w:val="0"/>
          <w:i w:val="0"/>
          <w:sz w:val="28"/>
          <w:lang w:val="en-US" w:eastAsia="zh-CN"/>
        </w:rPr>
      </w:pPr>
      <w:r>
        <m:rPr/>
        <w:rPr>
          <w:rFonts w:hint="default" w:ascii="Times New Roman" w:hAnsi="Times New Roman" w:cs="Times New Roman"/>
          <w:i w:val="0"/>
          <w:sz w:val="28"/>
          <w:lang w:val="en-US" w:eastAsia="zh-CN"/>
        </w:rPr>
        <w:t>(2)</w:t>
      </w:r>
      <w:r>
        <m:rPr/>
        <w:rPr>
          <w:rFonts w:hint="eastAsia" w:ascii="Times New Roman" w:hAnsi="Times New Roman" w:cs="Times New Roman"/>
          <w:i w:val="0"/>
          <w:sz w:val="28"/>
          <w:lang w:val="en-US" w:eastAsia="zh-CN"/>
        </w:rPr>
        <w:t>对于散射态</w:t>
      </w:r>
      <m:oMath>
        <m:r>
          <m:rPr>
            <m:nor/>
          </m:rPr>
          <w:rPr>
            <w:rFonts w:hint="default" w:ascii="Times New Roman" w:hAnsi="Times New Roman" w:cs="Times New Roman"/>
            <w:i/>
            <w:sz w:val="28"/>
          </w:rPr>
          <m:t>E</m:t>
        </m:r>
        <m:r>
          <m:rPr>
            <m:nor/>
            <m:sty m:val="p"/>
          </m:rPr>
          <w:rPr>
            <w:rFonts w:hint="default" w:ascii="Times New Roman" w:hAnsi="Times New Roman" w:cs="Times New Roman"/>
            <w:i w:val="0"/>
            <w:sz w:val="28"/>
            <w:lang w:val="en-US" w:eastAsia="zh-CN"/>
          </w:rPr>
          <m:t>&gt;</m:t>
        </m:r>
        <m:r>
          <m:rPr>
            <m:nor/>
            <m:sty m:val="p"/>
          </m:rPr>
          <w:rPr>
            <w:rFonts w:hint="default" w:ascii="Times New Roman" w:hAnsi="Times New Roman" w:cs="Times New Roman"/>
            <w:b w:val="0"/>
            <w:i w:val="0"/>
            <w:sz w:val="28"/>
          </w:rPr>
          <m:t>0</m:t>
        </m:r>
      </m:oMath>
      <w:r>
        <m:rPr/>
        <w:rPr>
          <w:rFonts w:hint="eastAsia" w:hAnsi="Times New Roman" w:cs="Times New Roman"/>
          <w:b w:val="0"/>
          <w:i w:val="0"/>
          <w:sz w:val="28"/>
          <w:lang w:eastAsia="zh-CN"/>
        </w:rPr>
        <w:t>，</w:t>
      </w:r>
      <w:r>
        <m:rPr/>
        <w:rPr>
          <w:rFonts w:hint="eastAsia" w:hAnsi="Times New Roman" w:cs="Times New Roman"/>
          <w:b w:val="0"/>
          <w:i w:val="0"/>
          <w:sz w:val="28"/>
          <w:lang w:val="en-US" w:eastAsia="zh-CN"/>
        </w:rPr>
        <w:t>粒子从左侧以振幅</w:t>
      </w:r>
      <w:r>
        <m:rPr/>
        <w:rPr>
          <w:rFonts w:hint="default" w:ascii="Times New Roman" w:hAnsi="Times New Roman" w:cs="Times New Roman"/>
          <w:b w:val="0"/>
          <w:i w:val="0"/>
          <w:sz w:val="28"/>
          <w:lang w:val="en-US" w:eastAsia="zh-CN"/>
        </w:rPr>
        <w:t>A入射，反射波振幅为B，透射波振幅为C，即</w:t>
      </w:r>
      <w:r>
        <m:rPr/>
        <w:rPr>
          <w:rFonts w:hint="eastAsia" w:hAnsi="Times New Roman" w:cs="Times New Roman"/>
          <w:b w:val="0"/>
          <w:i w:val="0"/>
          <w:sz w:val="28"/>
          <w:lang w:val="en-US" w:eastAsia="zh-CN"/>
        </w:rPr>
        <w:t>入射波为行波</w:t>
      </w:r>
      <m:oMath>
        <m:sSub>
          <m:sSubPr>
            <m:ctrlPr>
              <w:rPr>
                <w:rFonts w:hint="default" w:ascii="Cambria Math" w:hAnsi="Cambria Math"/>
                <w:sz w:val="28"/>
              </w:rPr>
            </m:ctrlPr>
          </m:sSubPr>
          <m:e>
            <m:r>
              <m:rPr/>
              <w:rPr>
                <w:rFonts w:hint="default" w:ascii="Cambria Math" w:hAnsi="Cambria Math"/>
                <w:sz w:val="28"/>
              </w:rPr>
              <m:t>ψ</m:t>
            </m:r>
            <m:ctrlPr>
              <w:rPr>
                <w:rFonts w:ascii="Cambria Math" w:hAnsi="Cambria Math"/>
                <w:sz w:val="28"/>
              </w:rPr>
            </m:ctrlPr>
          </m:e>
          <m:sub>
            <m:r>
              <m:rPr/>
              <w:rPr>
                <w:rFonts w:hint="default" w:ascii="Cambria Math" w:hAnsi="Cambria Math"/>
                <w:sz w:val="28"/>
              </w:rPr>
              <m:t>0</m:t>
            </m:r>
            <m:ctrlPr>
              <w:rPr>
                <w:rFonts w:ascii="Cambria Math" w:hAnsi="Cambria Math"/>
                <w:sz w:val="28"/>
              </w:rPr>
            </m:ctrlPr>
          </m:sub>
        </m:sSub>
        <m:r>
          <m:rPr/>
          <w:rPr>
            <w:rFonts w:hint="default" w:ascii="Cambria Math" w:hAnsi="Cambria Math"/>
            <w:sz w:val="28"/>
          </w:rPr>
          <m:t>=A</m:t>
        </m:r>
        <m:sSup>
          <m:sSupPr>
            <m:ctrlPr>
              <w:rPr>
                <w:rFonts w:hint="default" w:ascii="Cambria Math" w:hAnsi="Cambria Math"/>
                <w:sz w:val="28"/>
              </w:rPr>
            </m:ctrlPr>
          </m:sSupPr>
          <m:e>
            <m:r>
              <m:rPr/>
              <w:rPr>
                <w:rFonts w:hint="default" w:ascii="Cambria Math" w:hAnsi="Cambria Math"/>
                <w:sz w:val="28"/>
              </w:rPr>
              <m:t>e</m:t>
            </m:r>
            <m:ctrlPr>
              <w:rPr>
                <w:rFonts w:ascii="Cambria Math" w:hAnsi="Cambria Math"/>
                <w:sz w:val="28"/>
              </w:rPr>
            </m:ctrlPr>
          </m:e>
          <m:sup>
            <m:r>
              <m:rPr/>
              <w:rPr>
                <w:rFonts w:hint="default" w:ascii="Cambria Math" w:hAnsi="Cambria Math"/>
                <w:sz w:val="28"/>
                <w:lang w:val="en-US" w:eastAsia="zh-CN"/>
              </w:rPr>
              <m:t>i</m:t>
            </m:r>
            <m:r>
              <m:rPr/>
              <w:rPr>
                <w:rFonts w:hint="default" w:ascii="Cambria Math" w:hAnsi="Cambria Math"/>
                <w:sz w:val="28"/>
              </w:rPr>
              <m:t>kx</m:t>
            </m:r>
            <m:ctrlPr>
              <w:rPr>
                <w:rFonts w:ascii="Cambria Math" w:hAnsi="Cambria Math"/>
                <w:sz w:val="28"/>
              </w:rPr>
            </m:ctrlPr>
          </m:sup>
        </m:sSup>
      </m:oMath>
      <w:r>
        <w:rPr>
          <w:rFonts w:hint="eastAsia" w:hAnsi="Cambria Math"/>
          <w:i w:val="0"/>
          <w:sz w:val="28"/>
          <w:lang w:eastAsia="zh-CN"/>
        </w:rPr>
        <w:t>，</w:t>
      </w:r>
      <w:r>
        <w:rPr>
          <w:rFonts w:hint="default" w:ascii="Times New Roman" w:hAnsi="Times New Roman" w:cs="Times New Roman"/>
          <w:i w:val="0"/>
          <w:sz w:val="28"/>
          <w:lang w:val="en-US" w:eastAsia="zh-CN"/>
        </w:rPr>
        <w:t>(a)</w:t>
      </w:r>
      <w:r>
        <w:rPr>
          <w:rFonts w:hint="eastAsia" w:hAnsi="Cambria Math"/>
          <w:i w:val="0"/>
          <w:sz w:val="28"/>
          <w:lang w:val="en-US" w:eastAsia="zh-CN"/>
        </w:rPr>
        <w:t>求解反射波与透射波的波函数（无需归一化）；</w:t>
      </w:r>
      <w:r>
        <w:rPr>
          <w:rFonts w:hint="default" w:ascii="Times New Roman" w:hAnsi="Times New Roman" w:cs="Times New Roman"/>
          <w:i w:val="0"/>
          <w:sz w:val="28"/>
          <w:lang w:val="en-US" w:eastAsia="zh-CN"/>
        </w:rPr>
        <w:t>(b)</w:t>
      </w:r>
      <w:r>
        <w:rPr>
          <w:rFonts w:hint="eastAsia" w:hAnsi="Cambria Math"/>
          <w:i w:val="0"/>
          <w:sz w:val="28"/>
          <w:lang w:val="en-US" w:eastAsia="zh-CN"/>
        </w:rPr>
        <w:t>已知反射系数</w:t>
      </w:r>
      <m:oMath>
        <m:r>
          <m:rPr/>
          <w:rPr>
            <w:rFonts w:hint="default" w:ascii="Cambria Math" w:hAnsi="Cambria Math"/>
            <w:sz w:val="28"/>
          </w:rPr>
          <m:t>R=</m:t>
        </m:r>
        <m:f>
          <m:fPr>
            <m:ctrlPr>
              <w:rPr>
                <w:rFonts w:hint="default" w:ascii="Cambria Math" w:hAnsi="Cambria Math"/>
                <w:sz w:val="28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</w:rPr>
              <m:t>|B</m:t>
            </m:r>
            <m:sSup>
              <m:sSupPr>
                <m:ctrlPr>
                  <w:rPr>
                    <w:rFonts w:hint="default" w:ascii="Cambria Math" w:hAnsi="Cambria Math"/>
                    <w:sz w:val="28"/>
                  </w:rPr>
                </m:ctrlPr>
              </m:sSupPr>
              <m:e>
                <m:r>
                  <m:rPr/>
                  <w:rPr>
                    <w:rFonts w:hint="default" w:ascii="Cambria Math" w:hAnsi="Cambria Math"/>
                    <w:sz w:val="28"/>
                  </w:rPr>
                  <m:t>|</m:t>
                </m:r>
                <m:ctrlPr>
                  <w:rPr>
                    <w:rFonts w:ascii="Cambria Math" w:hAnsi="Cambria Math"/>
                    <w:sz w:val="28"/>
                  </w:rPr>
                </m:ctrlPr>
              </m:e>
              <m:sup>
                <m:r>
                  <m:rPr/>
                  <w:rPr>
                    <w:rFonts w:hint="default" w:ascii="Cambria Math" w:hAnsi="Cambria Math"/>
                    <w:sz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</w:rPr>
                </m:ctrlPr>
              </m:sup>
            </m:sSup>
            <m:ctrlPr>
              <w:rPr>
                <w:rFonts w:hint="default" w:ascii="Cambria Math" w:hAnsi="Cambria Math"/>
                <w:sz w:val="28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</w:rPr>
              <m:t>|A</m:t>
            </m:r>
            <m:sSup>
              <m:sSupPr>
                <m:ctrlPr>
                  <w:rPr>
                    <w:rFonts w:hint="default" w:ascii="Cambria Math" w:hAnsi="Cambria Math"/>
                    <w:sz w:val="28"/>
                  </w:rPr>
                </m:ctrlPr>
              </m:sSupPr>
              <m:e>
                <m:r>
                  <m:rPr/>
                  <w:rPr>
                    <w:rFonts w:hint="default" w:ascii="Cambria Math" w:hAnsi="Cambria Math"/>
                    <w:sz w:val="28"/>
                  </w:rPr>
                  <m:t>|</m:t>
                </m:r>
                <m:ctrlPr>
                  <w:rPr>
                    <w:rFonts w:ascii="Cambria Math" w:hAnsi="Cambria Math"/>
                    <w:sz w:val="28"/>
                  </w:rPr>
                </m:ctrlPr>
              </m:e>
              <m:sup>
                <m:r>
                  <m:rPr/>
                  <w:rPr>
                    <w:rFonts w:hint="default" w:ascii="Cambria Math" w:hAnsi="Cambria Math"/>
                    <w:sz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</w:rPr>
                </m:ctrlPr>
              </m:sup>
            </m:sSup>
            <m:ctrlPr>
              <w:rPr>
                <w:rFonts w:hint="default" w:ascii="Cambria Math" w:hAnsi="Cambria Math"/>
                <w:sz w:val="28"/>
              </w:rPr>
            </m:ctrlPr>
          </m:den>
        </m:f>
      </m:oMath>
      <w:r>
        <w:rPr>
          <w:rFonts w:hint="eastAsia" w:hAnsi="Cambria Math"/>
          <w:i w:val="0"/>
          <w:sz w:val="28"/>
          <w:lang w:eastAsia="zh-CN"/>
        </w:rPr>
        <w:t>，</w:t>
      </w:r>
      <w:r>
        <w:rPr>
          <w:rFonts w:hint="eastAsia" w:hAnsi="Cambria Math"/>
          <w:i w:val="0"/>
          <w:sz w:val="28"/>
          <w:lang w:val="en-US" w:eastAsia="zh-CN"/>
        </w:rPr>
        <w:t>透射系数</w:t>
      </w:r>
      <m:oMath>
        <m:r>
          <m:rPr/>
          <w:rPr>
            <w:rFonts w:hint="default" w:ascii="Cambria Math" w:hAnsi="Cambria Math"/>
            <w:sz w:val="28"/>
            <w:lang w:val="en-US" w:eastAsia="zh-CN"/>
          </w:rPr>
          <m:t>T</m:t>
        </m:r>
        <m:r>
          <m:rPr/>
          <w:rPr>
            <w:rFonts w:hint="default" w:ascii="Cambria Math" w:hAnsi="Cambria Math"/>
            <w:sz w:val="28"/>
          </w:rPr>
          <m:t>=</m:t>
        </m:r>
        <m:f>
          <m:fPr>
            <m:ctrlPr>
              <w:rPr>
                <w:rFonts w:hint="default" w:ascii="Cambria Math" w:hAnsi="Cambria Math"/>
                <w:sz w:val="28"/>
              </w:rPr>
            </m:ctrlPr>
          </m:fPr>
          <m:num>
            <m:r>
              <m:rPr/>
              <w:rPr>
                <w:rFonts w:hint="default" w:ascii="Cambria Math" w:hAnsi="Cambria Math"/>
                <w:sz w:val="28"/>
              </w:rPr>
              <m:t>|</m:t>
            </m:r>
            <m:r>
              <m:rPr/>
              <w:rPr>
                <w:rFonts w:hint="default" w:ascii="Cambria Math" w:hAnsi="Cambria Math"/>
                <w:sz w:val="28"/>
                <w:lang w:val="en-US" w:eastAsia="zh-CN"/>
              </w:rPr>
              <m:t>C</m:t>
            </m:r>
            <m:sSup>
              <m:sSupPr>
                <m:ctrlPr>
                  <w:rPr>
                    <w:rFonts w:hint="default" w:ascii="Cambria Math" w:hAnsi="Cambria Math"/>
                    <w:sz w:val="28"/>
                  </w:rPr>
                </m:ctrlPr>
              </m:sSupPr>
              <m:e>
                <m:r>
                  <m:rPr/>
                  <w:rPr>
                    <w:rFonts w:hint="default" w:ascii="Cambria Math" w:hAnsi="Cambria Math"/>
                    <w:sz w:val="28"/>
                  </w:rPr>
                  <m:t>|</m:t>
                </m:r>
                <m:ctrlPr>
                  <w:rPr>
                    <w:rFonts w:ascii="Cambria Math" w:hAnsi="Cambria Math"/>
                    <w:sz w:val="28"/>
                  </w:rPr>
                </m:ctrlPr>
              </m:e>
              <m:sup>
                <m:r>
                  <m:rPr/>
                  <w:rPr>
                    <w:rFonts w:hint="default" w:ascii="Cambria Math" w:hAnsi="Cambria Math"/>
                    <w:sz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</w:rPr>
                </m:ctrlPr>
              </m:sup>
            </m:sSup>
            <m:ctrlPr>
              <w:rPr>
                <w:rFonts w:hint="default" w:ascii="Cambria Math" w:hAnsi="Cambria Math"/>
                <w:sz w:val="28"/>
              </w:rPr>
            </m:ctrlPr>
          </m:num>
          <m:den>
            <m:r>
              <m:rPr/>
              <w:rPr>
                <w:rFonts w:hint="default" w:ascii="Cambria Math" w:hAnsi="Cambria Math"/>
                <w:sz w:val="28"/>
              </w:rPr>
              <m:t>|A</m:t>
            </m:r>
            <m:sSup>
              <m:sSupPr>
                <m:ctrlPr>
                  <w:rPr>
                    <w:rFonts w:hint="default" w:ascii="Cambria Math" w:hAnsi="Cambria Math"/>
                    <w:sz w:val="28"/>
                  </w:rPr>
                </m:ctrlPr>
              </m:sSupPr>
              <m:e>
                <m:r>
                  <m:rPr/>
                  <w:rPr>
                    <w:rFonts w:hint="default" w:ascii="Cambria Math" w:hAnsi="Cambria Math"/>
                    <w:sz w:val="28"/>
                  </w:rPr>
                  <m:t>|</m:t>
                </m:r>
                <m:ctrlPr>
                  <w:rPr>
                    <w:rFonts w:ascii="Cambria Math" w:hAnsi="Cambria Math"/>
                    <w:sz w:val="28"/>
                  </w:rPr>
                </m:ctrlPr>
              </m:e>
              <m:sup>
                <m:r>
                  <m:rPr/>
                  <w:rPr>
                    <w:rFonts w:hint="default" w:ascii="Cambria Math" w:hAnsi="Cambria Math"/>
                    <w:sz w:val="28"/>
                  </w:rPr>
                  <m:t>2</m:t>
                </m:r>
                <m:ctrlPr>
                  <w:rPr>
                    <w:rFonts w:ascii="Cambria Math" w:hAnsi="Cambria Math"/>
                    <w:sz w:val="28"/>
                  </w:rPr>
                </m:ctrlPr>
              </m:sup>
            </m:sSup>
            <m:ctrlPr>
              <w:rPr>
                <w:rFonts w:hint="default" w:ascii="Cambria Math" w:hAnsi="Cambria Math"/>
                <w:sz w:val="28"/>
              </w:rPr>
            </m:ctrlPr>
          </m:den>
        </m:f>
      </m:oMath>
      <w:r>
        <w:rPr>
          <w:rFonts w:hint="eastAsia" w:hAnsi="Cambria Math"/>
          <w:i w:val="0"/>
          <w:sz w:val="28"/>
          <w:lang w:eastAsia="zh-CN"/>
        </w:rPr>
        <w:t>，</w:t>
      </w:r>
      <w:r>
        <w:rPr>
          <w:rFonts w:hint="eastAsia" w:hAnsi="Cambria Math"/>
          <w:i w:val="0"/>
          <w:sz w:val="28"/>
          <w:lang w:val="en-US" w:eastAsia="zh-CN"/>
        </w:rPr>
        <w:t>求出反射系数与透射系数并验证</w:t>
      </w:r>
      <m:oMath>
        <m:r>
          <m:rPr/>
          <w:rPr>
            <w:rFonts w:hint="default" w:ascii="Cambria Math" w:hAnsi="Cambria Math" w:cstheme="minorBidi"/>
            <w:kern w:val="2"/>
            <w:sz w:val="28"/>
            <w:szCs w:val="24"/>
            <w:lang w:val="en-US" w:eastAsia="zh-CN" w:bidi="ar-SA"/>
          </w:rPr>
          <m:t>R+T=1</m:t>
        </m:r>
      </m:oMath>
      <w:r>
        <m:rPr/>
        <w:rPr>
          <w:rFonts w:hint="eastAsia" w:hAnsi="Cambria Math" w:cstheme="minorBidi"/>
          <w:i w:val="0"/>
          <w:kern w:val="2"/>
          <w:sz w:val="28"/>
          <w:szCs w:val="24"/>
          <w:lang w:val="en-US" w:eastAsia="zh-CN" w:bidi="ar-SA"/>
        </w:rPr>
        <w:t>。</w:t>
      </w:r>
    </w:p>
    <w:p w14:paraId="0BB95E97">
      <w:pPr>
        <m:rPr/>
        <w:rPr>
          <w:rFonts w:hint="eastAsia" w:ascii="Times New Roman" w:hAnsi="Times New Roman" w:cs="Times New Roman"/>
          <w:i w:val="0"/>
          <w:sz w:val="28"/>
          <w:lang w:val="en-US" w:eastAsia="zh-CN"/>
        </w:rPr>
      </w:pPr>
      <w:r>
        <m:rPr/>
        <w:rPr>
          <w:rFonts w:hint="eastAsia" w:ascii="Times New Roman" w:hAnsi="Times New Roman" w:cs="Times New Roman"/>
          <w:i w:val="0"/>
          <w:sz w:val="28"/>
          <w:lang w:val="en-US" w:eastAsia="zh-CN"/>
        </w:rPr>
        <w:t>参考答案</w:t>
      </w:r>
    </w:p>
    <w:p w14:paraId="726FBE57">
      <w:pPr>
        <m:rPr/>
        <w:rPr>
          <w:rFonts w:hint="default" w:ascii="Times New Roman" w:hAnsi="Times New Roman" w:cs="Times New Roman"/>
          <w:i w:val="0"/>
          <w:sz w:val="28"/>
          <w:lang w:val="en-US" w:eastAsia="zh-CN"/>
        </w:rPr>
      </w:pPr>
      <w:r>
        <m:rPr/>
        <w:rPr>
          <w:rFonts w:hint="default" w:ascii="Times New Roman" w:hAnsi="Times New Roman" w:cs="Times New Roman"/>
          <w:i w:val="0"/>
          <w:sz w:val="28"/>
          <w:lang w:val="en-US" w:eastAsia="zh-CN"/>
        </w:rPr>
        <w:drawing>
          <wp:inline distT="0" distB="0" distL="114300" distR="114300">
            <wp:extent cx="6629400" cy="4586605"/>
            <wp:effectExtent l="0" t="0" r="0" b="4445"/>
            <wp:docPr id="1" name="图片 1" descr="QQ截图20260614163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606141635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8A68B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drawing>
          <wp:inline distT="0" distB="0" distL="114300" distR="114300">
            <wp:extent cx="6629400" cy="4051935"/>
            <wp:effectExtent l="0" t="0" r="0" b="5715"/>
            <wp:docPr id="2" name="图片 2" descr="QQ截图20260614163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606141636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405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953F1">
      <w:pP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215418"/>
    <w:rsid w:val="59CA4BDE"/>
    <w:rsid w:val="7DEE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2779</Words>
  <Characters>2805</Characters>
  <Lines>0</Lines>
  <Paragraphs>0</Paragraphs>
  <TotalTime>44</TotalTime>
  <ScaleCrop>false</ScaleCrop>
  <LinksUpToDate>false</LinksUpToDate>
  <CharactersWithSpaces>2805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2026-06-13T10:20:00Z</dcterms:created>
  <dc:creator>Wrigh</dc:creator>
  <cp:lastModifiedBy>Wright_Y</cp:lastModifiedBy>
  <dcterms:modified xsi:type="dcterms:W3CDTF">2026-06-14T08:36:49Z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eyJoZGlkIjoiMzEwNTM5NzYwMDRjMzkwZTVkZjY2ODkwMGIxNGU0OTUiLCJ1c2VySWQiOiIxMjQ3NTE4NDM2In0=</vt:lpwstr>
  </property>
  <property fmtid="{D5CDD505-2E9C-101B-9397-08002B2CF9AE}" pid="4" name="ICV">
    <vt:lpwstr>A4BCCE292FEA40BA907C7F3DB2C4A7A4_12</vt:lpwstr>
  </property>
</Properties>
</file>